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4E" w:rsidRDefault="00085C4E" w:rsidP="003A2024">
      <w:pPr>
        <w:pStyle w:val="NormalWeb"/>
        <w:spacing w:after="0" w:afterAutospacing="0" w:line="360" w:lineRule="auto"/>
        <w:rPr>
          <w:rFonts w:ascii="Tahoma" w:eastAsiaTheme="minorEastAsia" w:hAnsi="Tahoma" w:cs="Tahoma"/>
          <w:b/>
          <w:color w:val="000000"/>
          <w:sz w:val="22"/>
          <w:szCs w:val="22"/>
          <w:lang w:val="en-US"/>
        </w:rPr>
      </w:pPr>
    </w:p>
    <w:p w:rsidR="00285A12" w:rsidRDefault="00285A12" w:rsidP="00285A12">
      <w:pPr>
        <w:pStyle w:val="NormalWeb"/>
        <w:spacing w:after="0" w:afterAutospacing="0" w:line="360" w:lineRule="auto"/>
        <w:jc w:val="center"/>
        <w:rPr>
          <w:rFonts w:ascii="Tahoma" w:eastAsiaTheme="minorEastAsia" w:hAnsi="Tahoma" w:cs="Tahoma"/>
          <w:b/>
          <w:color w:val="000000"/>
          <w:sz w:val="22"/>
          <w:szCs w:val="22"/>
          <w:lang w:val="en-US"/>
        </w:rPr>
      </w:pPr>
      <w:r>
        <w:rPr>
          <w:rFonts w:ascii="Tahoma" w:eastAsiaTheme="minorEastAsia" w:hAnsi="Tahoma" w:cs="Tahoma"/>
          <w:b/>
          <w:noProof/>
          <w:color w:val="000000"/>
          <w:sz w:val="22"/>
          <w:szCs w:val="22"/>
        </w:rPr>
        <w:drawing>
          <wp:inline distT="0" distB="0" distL="0" distR="0">
            <wp:extent cx="2228850" cy="724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iwan-AO-AU lockup CMKY - withou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33" cy="7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12" w:rsidRDefault="00285A12" w:rsidP="003A2024">
      <w:pPr>
        <w:pStyle w:val="NormalWeb"/>
        <w:spacing w:after="0" w:afterAutospacing="0" w:line="360" w:lineRule="auto"/>
        <w:rPr>
          <w:rFonts w:ascii="Tahoma" w:eastAsiaTheme="minorEastAsia" w:hAnsi="Tahoma" w:cs="Tahoma"/>
          <w:b/>
          <w:color w:val="000000"/>
          <w:sz w:val="22"/>
          <w:szCs w:val="22"/>
          <w:lang w:val="en-US"/>
        </w:rPr>
      </w:pPr>
    </w:p>
    <w:p w:rsidR="0041072D" w:rsidRPr="003B4A85" w:rsidRDefault="0041072D" w:rsidP="0041072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zh-TW"/>
        </w:rPr>
      </w:pPr>
      <w:r w:rsidRPr="003B4A85">
        <w:rPr>
          <w:rFonts w:hint="eastAsia"/>
          <w:b/>
          <w:sz w:val="28"/>
          <w:szCs w:val="28"/>
          <w:lang w:eastAsia="zh-TW"/>
        </w:rPr>
        <w:t>&lt;</w:t>
      </w:r>
      <w:r w:rsidR="00B93844">
        <w:rPr>
          <w:rFonts w:hint="eastAsia"/>
          <w:b/>
          <w:sz w:val="28"/>
          <w:szCs w:val="28"/>
          <w:lang w:eastAsia="zh-TW"/>
        </w:rPr>
        <w:t>新聞稿</w:t>
      </w:r>
      <w:r w:rsidRPr="003B4A85">
        <w:rPr>
          <w:rFonts w:hint="eastAsia"/>
          <w:b/>
          <w:sz w:val="28"/>
          <w:szCs w:val="28"/>
          <w:lang w:eastAsia="zh-TW"/>
        </w:rPr>
        <w:t>&gt;</w:t>
      </w:r>
    </w:p>
    <w:p w:rsidR="00975D6E" w:rsidRPr="003360A3" w:rsidRDefault="00285A12" w:rsidP="0041072D">
      <w:pPr>
        <w:spacing w:before="100" w:beforeAutospacing="1" w:after="100" w:afterAutospacing="1"/>
        <w:jc w:val="center"/>
        <w:rPr>
          <w:rFonts w:cs="PMingLiU"/>
          <w:b/>
          <w:bCs/>
          <w:color w:val="0000FF"/>
          <w:sz w:val="28"/>
          <w:szCs w:val="28"/>
          <w:lang w:eastAsia="zh-TW"/>
        </w:rPr>
      </w:pPr>
      <w:r w:rsidRPr="003360A3">
        <w:rPr>
          <w:rFonts w:ascii="DFKai-SB" w:eastAsia="DFKai-SB" w:hAnsi="DFKai-SB"/>
          <w:noProof/>
          <w:color w:val="C00000"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59055</wp:posOffset>
            </wp:positionV>
            <wp:extent cx="1228725" cy="1619250"/>
            <wp:effectExtent l="0" t="0" r="9525" b="0"/>
            <wp:wrapThrough wrapText="bothSides">
              <wp:wrapPolygon edited="0">
                <wp:start x="0" y="0"/>
                <wp:lineTo x="0" y="21346"/>
                <wp:lineTo x="21433" y="21346"/>
                <wp:lineTo x="214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0A3">
        <w:rPr>
          <w:rFonts w:ascii="DFKai-SB" w:eastAsia="DFKai-SB" w:hAnsi="DFKai-SB"/>
          <w:noProof/>
          <w:color w:val="C00000"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29055" cy="1590675"/>
            <wp:effectExtent l="0" t="0" r="4445" b="9525"/>
            <wp:wrapThrough wrapText="bothSides">
              <wp:wrapPolygon edited="0">
                <wp:start x="0" y="0"/>
                <wp:lineTo x="0" y="21471"/>
                <wp:lineTo x="21363" y="21471"/>
                <wp:lineTo x="213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f Harley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D6E" w:rsidRPr="003360A3">
        <w:rPr>
          <w:rFonts w:ascii="Tahoma" w:hAnsi="Tahoma" w:cs="Tahoma" w:hint="eastAsia"/>
          <w:b/>
          <w:color w:val="C00000"/>
          <w:sz w:val="28"/>
          <w:szCs w:val="28"/>
          <w:lang w:eastAsia="zh-TW"/>
        </w:rPr>
        <w:t>品味澳洲</w:t>
      </w:r>
      <w:r w:rsidR="00975D6E" w:rsidRPr="003360A3">
        <w:rPr>
          <w:rFonts w:ascii="Tahoma" w:hAnsi="Tahoma" w:cs="Tahoma" w:hint="eastAsia"/>
          <w:b/>
          <w:sz w:val="28"/>
          <w:szCs w:val="28"/>
          <w:lang w:eastAsia="zh-TW"/>
        </w:rPr>
        <w:t xml:space="preserve"> </w:t>
      </w:r>
      <w:r w:rsidR="00975D6E" w:rsidRPr="003360A3">
        <w:rPr>
          <w:rFonts w:ascii="Tahoma" w:hAnsi="Tahoma" w:cs="Tahoma" w:hint="eastAsia"/>
          <w:b/>
          <w:sz w:val="28"/>
          <w:szCs w:val="28"/>
          <w:lang w:eastAsia="zh-TW"/>
        </w:rPr>
        <w:t>精緻食品飲品展覽會開幕</w:t>
      </w:r>
      <w:r w:rsidR="00975D6E" w:rsidRPr="003360A3">
        <w:rPr>
          <w:rFonts w:ascii="Tahoma" w:hAnsi="Tahoma" w:cs="Tahoma" w:hint="eastAsia"/>
          <w:b/>
          <w:sz w:val="28"/>
          <w:szCs w:val="28"/>
          <w:lang w:eastAsia="zh-TW"/>
        </w:rPr>
        <w:t xml:space="preserve">         </w:t>
      </w:r>
    </w:p>
    <w:p w:rsidR="00A822A6" w:rsidRPr="003360A3" w:rsidRDefault="0041072D" w:rsidP="0041072D">
      <w:pPr>
        <w:spacing w:before="100" w:beforeAutospacing="1" w:after="100" w:afterAutospacing="1"/>
        <w:jc w:val="center"/>
        <w:rPr>
          <w:rFonts w:cs="PMingLiU"/>
          <w:b/>
          <w:bCs/>
          <w:color w:val="0000FF"/>
          <w:sz w:val="28"/>
          <w:szCs w:val="28"/>
          <w:lang w:eastAsia="zh-TW"/>
        </w:rPr>
      </w:pPr>
      <w:r w:rsidRPr="003360A3">
        <w:rPr>
          <w:rFonts w:cs="PMingLiU" w:hint="eastAsia"/>
          <w:b/>
          <w:bCs/>
          <w:color w:val="0000FF"/>
          <w:sz w:val="28"/>
          <w:szCs w:val="28"/>
          <w:lang w:eastAsia="zh-TW"/>
        </w:rPr>
        <w:t>澳洲</w:t>
      </w:r>
      <w:r w:rsidR="00B0451F" w:rsidRPr="003360A3">
        <w:rPr>
          <w:rFonts w:cs="PMingLiU" w:hint="eastAsia"/>
          <w:b/>
          <w:bCs/>
          <w:color w:val="0000FF"/>
          <w:sz w:val="28"/>
          <w:szCs w:val="28"/>
          <w:lang w:eastAsia="zh-TW"/>
        </w:rPr>
        <w:t>駐台</w:t>
      </w:r>
      <w:r w:rsidR="00A822A6" w:rsidRPr="003360A3">
        <w:rPr>
          <w:rFonts w:cs="PMingLiU" w:hint="eastAsia"/>
          <w:b/>
          <w:bCs/>
          <w:color w:val="0000FF"/>
          <w:sz w:val="28"/>
          <w:szCs w:val="28"/>
          <w:lang w:eastAsia="zh-TW"/>
        </w:rPr>
        <w:t>代表高戈銳與澳洲名廚</w:t>
      </w:r>
      <w:r w:rsidR="00A822A6" w:rsidRPr="003360A3">
        <w:rPr>
          <w:rFonts w:cs="PMingLiU" w:hint="eastAsia"/>
          <w:b/>
          <w:bCs/>
          <w:color w:val="0000FF"/>
          <w:sz w:val="28"/>
          <w:szCs w:val="28"/>
          <w:lang w:eastAsia="zh-TW"/>
        </w:rPr>
        <w:t>Harley Gerlach</w:t>
      </w:r>
      <w:r w:rsidR="00975D6E" w:rsidRPr="003360A3">
        <w:rPr>
          <w:rFonts w:cs="PMingLiU" w:hint="eastAsia"/>
          <w:b/>
          <w:bCs/>
          <w:color w:val="0000FF"/>
          <w:sz w:val="28"/>
          <w:szCs w:val="28"/>
          <w:lang w:eastAsia="zh-TW"/>
        </w:rPr>
        <w:t>現場</w:t>
      </w:r>
      <w:r w:rsidR="00A822A6" w:rsidRPr="003360A3">
        <w:rPr>
          <w:rFonts w:cs="PMingLiU" w:hint="eastAsia"/>
          <w:b/>
          <w:bCs/>
          <w:color w:val="0000FF"/>
          <w:sz w:val="28"/>
          <w:szCs w:val="28"/>
          <w:lang w:eastAsia="zh-TW"/>
        </w:rPr>
        <w:t>尬廚藝</w:t>
      </w:r>
    </w:p>
    <w:p w:rsidR="00B93844" w:rsidRDefault="00B93844" w:rsidP="00410505">
      <w:pPr>
        <w:pStyle w:val="NormalWeb"/>
        <w:spacing w:after="0" w:afterAutospacing="0"/>
        <w:ind w:left="57" w:right="57"/>
        <w:rPr>
          <w:rFonts w:ascii="DFKai-SB" w:eastAsia="DFKai-SB" w:hAnsi="DFKai-SB"/>
          <w:color w:val="000000"/>
          <w:lang w:val="en-US"/>
        </w:rPr>
      </w:pPr>
    </w:p>
    <w:p w:rsidR="00B93844" w:rsidRDefault="00B93844" w:rsidP="00410505">
      <w:pPr>
        <w:pStyle w:val="NormalWeb"/>
        <w:spacing w:after="0" w:afterAutospacing="0"/>
        <w:ind w:left="57" w:right="57"/>
        <w:rPr>
          <w:rFonts w:ascii="DFKai-SB" w:eastAsia="DFKai-SB" w:hAnsi="DFKai-SB"/>
          <w:color w:val="000000"/>
          <w:lang w:val="en-US"/>
        </w:rPr>
      </w:pPr>
    </w:p>
    <w:p w:rsidR="003360A3" w:rsidRPr="00DF37FC" w:rsidRDefault="002D5A16" w:rsidP="00410505">
      <w:pPr>
        <w:pStyle w:val="NormalWeb"/>
        <w:spacing w:after="0" w:afterAutospacing="0"/>
        <w:ind w:left="57" w:right="57"/>
        <w:rPr>
          <w:rFonts w:ascii="DFKai-SB" w:eastAsia="DFKai-SB" w:hAnsi="DFKai-SB"/>
          <w:color w:val="0000FF"/>
          <w:lang w:val="en-US"/>
        </w:rPr>
      </w:pPr>
      <w:r>
        <w:rPr>
          <w:rFonts w:ascii="DFKai-SB" w:eastAsia="DFKai-SB" w:hAnsi="DFKai-SB" w:hint="eastAsia"/>
          <w:color w:val="0000FF"/>
          <w:lang w:val="en-US"/>
        </w:rPr>
        <w:t>(</w:t>
      </w:r>
      <w:r w:rsidR="003360A3" w:rsidRPr="00DF37FC">
        <w:rPr>
          <w:rFonts w:ascii="DFKai-SB" w:eastAsia="DFKai-SB" w:hAnsi="DFKai-SB" w:hint="eastAsia"/>
          <w:color w:val="0000FF"/>
          <w:lang w:val="en-US"/>
        </w:rPr>
        <w:t>請即時</w:t>
      </w:r>
      <w:r w:rsidR="0052229F" w:rsidRPr="00DF37FC">
        <w:rPr>
          <w:rFonts w:ascii="DFKai-SB" w:eastAsia="DFKai-SB" w:hAnsi="DFKai-SB" w:hint="eastAsia"/>
          <w:color w:val="0000FF"/>
          <w:lang w:val="en-US"/>
        </w:rPr>
        <w:t>發</w:t>
      </w:r>
      <w:r w:rsidR="00DF37FC" w:rsidRPr="00DF37FC">
        <w:rPr>
          <w:rFonts w:ascii="DFKai-SB" w:eastAsia="DFKai-SB" w:hAnsi="DFKai-SB" w:hint="eastAsia"/>
          <w:color w:val="0000FF"/>
          <w:lang w:val="en-US"/>
        </w:rPr>
        <w:t>佈</w:t>
      </w:r>
      <w:r>
        <w:rPr>
          <w:rFonts w:ascii="DFKai-SB" w:eastAsia="DFKai-SB" w:hAnsi="DFKai-SB" w:hint="eastAsia"/>
          <w:color w:val="0000FF"/>
          <w:lang w:val="en-US"/>
        </w:rPr>
        <w:t>)</w:t>
      </w:r>
    </w:p>
    <w:p w:rsidR="00566A5A" w:rsidRDefault="002D5A16" w:rsidP="00410505">
      <w:pPr>
        <w:pStyle w:val="NormalWeb"/>
        <w:spacing w:after="0" w:afterAutospacing="0"/>
        <w:ind w:left="57" w:right="57"/>
        <w:rPr>
          <w:rFonts w:ascii="DFKai-SB" w:eastAsia="DFKai-SB" w:hAnsi="DFKai-SB"/>
        </w:rPr>
      </w:pPr>
      <w:r>
        <w:rPr>
          <w:rFonts w:ascii="DFKai-SB" w:eastAsia="DFKai-SB" w:hAnsi="DFKai-SB" w:hint="eastAsia"/>
          <w:color w:val="000000"/>
          <w:lang w:val="en-US"/>
        </w:rPr>
        <w:t>因</w:t>
      </w:r>
      <w:r w:rsidR="00625DA0">
        <w:rPr>
          <w:rFonts w:ascii="DFKai-SB" w:eastAsia="DFKai-SB" w:hAnsi="DFKai-SB" w:hint="eastAsia"/>
          <w:color w:val="000000"/>
          <w:lang w:val="en-US"/>
        </w:rPr>
        <w:t>應澳洲辦事處高戈銳</w:t>
      </w:r>
      <w:r w:rsidR="0026795D">
        <w:rPr>
          <w:rFonts w:ascii="DFKai-SB" w:eastAsia="DFKai-SB" w:hAnsi="DFKai-SB" w:hint="eastAsia"/>
          <w:color w:val="000000"/>
          <w:lang w:val="en-US"/>
        </w:rPr>
        <w:t>代表</w:t>
      </w:r>
      <w:r w:rsidR="00625DA0">
        <w:rPr>
          <w:rFonts w:ascii="DFKai-SB" w:eastAsia="DFKai-SB" w:hAnsi="DFKai-SB" w:hint="eastAsia"/>
          <w:color w:val="000000"/>
          <w:lang w:val="en-US"/>
        </w:rPr>
        <w:t>在今年初的澳洲國慶酒會上</w:t>
      </w:r>
      <w:r w:rsidR="00C53886">
        <w:rPr>
          <w:rFonts w:ascii="DFKai-SB" w:eastAsia="DFKai-SB" w:hAnsi="DFKai-SB" w:hint="eastAsia"/>
          <w:color w:val="000000"/>
          <w:lang w:val="en-US"/>
        </w:rPr>
        <w:t>聚焦</w:t>
      </w:r>
      <w:r w:rsidR="00625DA0">
        <w:rPr>
          <w:rFonts w:ascii="DFKai-SB" w:eastAsia="DFKai-SB" w:hAnsi="DFKai-SB" w:hint="eastAsia"/>
          <w:color w:val="000000"/>
          <w:lang w:val="en-US"/>
        </w:rPr>
        <w:t xml:space="preserve">的主題 </w:t>
      </w:r>
      <w:r w:rsidR="00625DA0">
        <w:rPr>
          <w:rFonts w:ascii="DFKai-SB" w:eastAsia="DFKai-SB" w:hAnsi="DFKai-SB"/>
          <w:color w:val="000000"/>
          <w:lang w:val="en-US"/>
        </w:rPr>
        <w:t>“</w:t>
      </w:r>
      <w:r w:rsidR="00625DA0">
        <w:rPr>
          <w:rFonts w:ascii="DFKai-SB" w:eastAsia="DFKai-SB" w:hAnsi="DFKai-SB" w:hint="eastAsia"/>
          <w:color w:val="000000"/>
          <w:lang w:val="en-US"/>
        </w:rPr>
        <w:t>與台灣分享珍寶, 共創未來</w:t>
      </w:r>
      <w:r w:rsidR="00625DA0">
        <w:rPr>
          <w:rFonts w:ascii="DFKai-SB" w:eastAsia="DFKai-SB" w:hAnsi="DFKai-SB"/>
          <w:color w:val="000000"/>
          <w:lang w:val="en-US"/>
        </w:rPr>
        <w:t>”,</w:t>
      </w:r>
      <w:r w:rsidR="00566A5A" w:rsidRPr="003B7AB5">
        <w:rPr>
          <w:rFonts w:ascii="DFKai-SB" w:eastAsia="DFKai-SB" w:hAnsi="DFKai-SB"/>
          <w:color w:val="000000"/>
          <w:lang w:val="en-US"/>
        </w:rPr>
        <w:t>台灣是澳洲非常重要的貿易夥伴, 在農產品及食品方面，澳洲是台灣的第四大供應國，出口</w:t>
      </w:r>
      <w:r w:rsidR="00625DA0">
        <w:rPr>
          <w:rFonts w:ascii="DFKai-SB" w:eastAsia="DFKai-SB" w:hAnsi="DFKai-SB" w:hint="eastAsia"/>
          <w:color w:val="000000"/>
          <w:lang w:val="en-US"/>
        </w:rPr>
        <w:t>來台的</w:t>
      </w:r>
      <w:r w:rsidR="00625DA0">
        <w:rPr>
          <w:rFonts w:ascii="DFKai-SB" w:eastAsia="DFKai-SB" w:hAnsi="DFKai-SB"/>
          <w:color w:val="000000"/>
          <w:lang w:val="en-US"/>
        </w:rPr>
        <w:t>主要</w:t>
      </w:r>
      <w:r w:rsidR="00566A5A" w:rsidRPr="003B7AB5">
        <w:rPr>
          <w:rFonts w:ascii="DFKai-SB" w:eastAsia="DFKai-SB" w:hAnsi="DFKai-SB"/>
          <w:color w:val="000000"/>
          <w:lang w:val="en-US"/>
        </w:rPr>
        <w:t>品項有牛羊肉、穀物、葡萄酒及乳製品</w:t>
      </w:r>
      <w:r w:rsidR="00625DA0">
        <w:rPr>
          <w:rFonts w:ascii="DFKai-SB" w:eastAsia="DFKai-SB" w:hAnsi="DFKai-SB" w:hint="eastAsia"/>
          <w:color w:val="000000"/>
          <w:lang w:val="en-US"/>
        </w:rPr>
        <w:t>等</w:t>
      </w:r>
      <w:r w:rsidR="00566A5A" w:rsidRPr="003B7AB5">
        <w:rPr>
          <w:rFonts w:ascii="DFKai-SB" w:eastAsia="DFKai-SB" w:hAnsi="DFKai-SB"/>
          <w:color w:val="000000"/>
          <w:lang w:val="en-US"/>
        </w:rPr>
        <w:t>,</w:t>
      </w:r>
      <w:r w:rsidR="00625DA0">
        <w:rPr>
          <w:rFonts w:ascii="DFKai-SB" w:eastAsia="DFKai-SB" w:hAnsi="DFKai-SB" w:hint="eastAsia"/>
          <w:color w:val="000000"/>
          <w:lang w:val="en-US"/>
        </w:rPr>
        <w:t>台灣的消費者</w:t>
      </w:r>
      <w:r w:rsidR="00625DA0" w:rsidRPr="003B7AB5">
        <w:rPr>
          <w:rFonts w:ascii="DFKai-SB" w:eastAsia="DFKai-SB" w:hAnsi="DFKai-SB"/>
          <w:color w:val="000000"/>
          <w:lang w:val="en-US"/>
        </w:rPr>
        <w:t>在</w:t>
      </w:r>
      <w:r w:rsidR="00625DA0">
        <w:rPr>
          <w:rFonts w:ascii="DFKai-SB" w:eastAsia="DFKai-SB" w:hAnsi="DFKai-SB"/>
          <w:color w:val="000000"/>
          <w:lang w:val="en-US"/>
        </w:rPr>
        <w:t>超市也可買到</w:t>
      </w:r>
      <w:r w:rsidR="00625DA0">
        <w:rPr>
          <w:rFonts w:ascii="DFKai-SB" w:eastAsia="DFKai-SB" w:hAnsi="DFKai-SB" w:hint="eastAsia"/>
          <w:color w:val="000000"/>
          <w:lang w:val="en-US"/>
        </w:rPr>
        <w:t>許多</w:t>
      </w:r>
      <w:r w:rsidR="00566A5A" w:rsidRPr="003B7AB5">
        <w:rPr>
          <w:rFonts w:ascii="DFKai-SB" w:eastAsia="DFKai-SB" w:hAnsi="DFKai-SB"/>
          <w:color w:val="000000"/>
          <w:lang w:val="en-US"/>
        </w:rPr>
        <w:t>澳洲</w:t>
      </w:r>
      <w:r w:rsidR="00625DA0">
        <w:rPr>
          <w:rFonts w:ascii="DFKai-SB" w:eastAsia="DFKai-SB" w:hAnsi="DFKai-SB" w:hint="eastAsia"/>
          <w:color w:val="000000"/>
          <w:lang w:val="en-US"/>
        </w:rPr>
        <w:t>高品質的食材及飲品</w:t>
      </w:r>
      <w:r w:rsidR="00566A5A" w:rsidRPr="003B7AB5">
        <w:rPr>
          <w:rFonts w:ascii="DFKai-SB" w:eastAsia="DFKai-SB" w:hAnsi="DFKai-SB"/>
          <w:color w:val="000000"/>
          <w:lang w:val="en-US"/>
        </w:rPr>
        <w:t>。</w:t>
      </w:r>
      <w:r w:rsidR="00625DA0">
        <w:rPr>
          <w:rFonts w:ascii="DFKai-SB" w:eastAsia="DFKai-SB" w:hAnsi="DFKai-SB" w:hint="eastAsia"/>
          <w:color w:val="000000"/>
          <w:lang w:val="en-US"/>
        </w:rPr>
        <w:t>在台灣越來越重視食品安全, 個人健康和生活品質的趨勢下</w:t>
      </w:r>
      <w:r w:rsidR="00C53886">
        <w:rPr>
          <w:rFonts w:ascii="DFKai-SB" w:eastAsia="DFKai-SB" w:hAnsi="DFKai-SB" w:hint="eastAsia"/>
          <w:color w:val="000000"/>
          <w:lang w:val="en-US"/>
        </w:rPr>
        <w:t>,</w:t>
      </w:r>
      <w:r w:rsidR="00566A5A" w:rsidRPr="003B7AB5">
        <w:rPr>
          <w:rFonts w:ascii="DFKai-SB" w:eastAsia="DFKai-SB" w:hAnsi="DFKai-SB"/>
        </w:rPr>
        <w:t>澳洲</w:t>
      </w:r>
      <w:r w:rsidR="00625DA0">
        <w:rPr>
          <w:rFonts w:ascii="DFKai-SB" w:eastAsia="DFKai-SB" w:hAnsi="DFKai-SB"/>
        </w:rPr>
        <w:t>擁有純淨、</w:t>
      </w:r>
      <w:r w:rsidR="00625DA0">
        <w:rPr>
          <w:rFonts w:ascii="DFKai-SB" w:eastAsia="DFKai-SB" w:hAnsi="DFKai-SB" w:hint="eastAsia"/>
        </w:rPr>
        <w:t>無</w:t>
      </w:r>
      <w:r w:rsidR="00566A5A" w:rsidRPr="003B7AB5">
        <w:rPr>
          <w:rFonts w:ascii="DFKai-SB" w:eastAsia="DFKai-SB" w:hAnsi="DFKai-SB"/>
        </w:rPr>
        <w:t>汙染的天然</w:t>
      </w:r>
      <w:r w:rsidR="00625DA0">
        <w:rPr>
          <w:rFonts w:ascii="DFKai-SB" w:eastAsia="DFKai-SB" w:hAnsi="DFKai-SB"/>
        </w:rPr>
        <w:t>環境，</w:t>
      </w:r>
      <w:r w:rsidR="00566A5A" w:rsidRPr="003B7AB5">
        <w:rPr>
          <w:rFonts w:ascii="DFKai-SB" w:eastAsia="DFKai-SB" w:hAnsi="DFKai-SB"/>
        </w:rPr>
        <w:t>加上嚴格的衛生安全</w:t>
      </w:r>
      <w:r w:rsidR="00625DA0">
        <w:rPr>
          <w:rFonts w:ascii="DFKai-SB" w:eastAsia="DFKai-SB" w:hAnsi="DFKai-SB"/>
        </w:rPr>
        <w:t>標準</w:t>
      </w:r>
      <w:r w:rsidR="00C53886">
        <w:rPr>
          <w:rFonts w:ascii="DFKai-SB" w:eastAsia="DFKai-SB" w:hAnsi="DFKai-SB"/>
        </w:rPr>
        <w:t>及檢疫</w:t>
      </w:r>
      <w:r w:rsidR="00C53886">
        <w:rPr>
          <w:rFonts w:ascii="DFKai-SB" w:eastAsia="DFKai-SB" w:hAnsi="DFKai-SB" w:hint="eastAsia"/>
        </w:rPr>
        <w:t>把關</w:t>
      </w:r>
      <w:r w:rsidR="00566A5A" w:rsidRPr="003B7AB5">
        <w:rPr>
          <w:rFonts w:ascii="DFKai-SB" w:eastAsia="DFKai-SB" w:hAnsi="DFKai-SB"/>
        </w:rPr>
        <w:t>，</w:t>
      </w:r>
      <w:r w:rsidR="00625DA0">
        <w:rPr>
          <w:rFonts w:ascii="DFKai-SB" w:eastAsia="DFKai-SB" w:hAnsi="DFKai-SB" w:hint="eastAsia"/>
        </w:rPr>
        <w:t>澳洲豐富安全的食材與</w:t>
      </w:r>
      <w:r w:rsidR="00625DA0">
        <w:rPr>
          <w:rFonts w:ascii="DFKai-SB" w:eastAsia="DFKai-SB" w:hAnsi="DFKai-SB"/>
        </w:rPr>
        <w:t>食品</w:t>
      </w:r>
      <w:r w:rsidR="00625DA0">
        <w:rPr>
          <w:rFonts w:ascii="DFKai-SB" w:eastAsia="DFKai-SB" w:hAnsi="DFKai-SB" w:hint="eastAsia"/>
        </w:rPr>
        <w:t>日益受到台灣餐飲界和一般消費者的歡迎</w:t>
      </w:r>
      <w:r w:rsidR="00566A5A" w:rsidRPr="003B7AB5">
        <w:rPr>
          <w:rFonts w:ascii="DFKai-SB" w:eastAsia="DFKai-SB" w:hAnsi="DFKai-SB"/>
        </w:rPr>
        <w:t>。</w:t>
      </w:r>
    </w:p>
    <w:p w:rsidR="00730323" w:rsidRDefault="00730323" w:rsidP="00730323">
      <w:pPr>
        <w:spacing w:line="240" w:lineRule="auto"/>
        <w:ind w:right="57"/>
        <w:rPr>
          <w:rFonts w:ascii="DFKai-SB" w:eastAsia="DFKai-SB" w:hAnsi="DFKai-SB" w:cs="Times New Roman"/>
          <w:sz w:val="24"/>
          <w:szCs w:val="24"/>
          <w:lang w:eastAsia="zh-TW"/>
        </w:rPr>
      </w:pPr>
    </w:p>
    <w:p w:rsidR="00730323" w:rsidRPr="003B7AB5" w:rsidRDefault="00730323" w:rsidP="00730323">
      <w:pPr>
        <w:spacing w:line="240" w:lineRule="auto"/>
        <w:ind w:right="57"/>
        <w:rPr>
          <w:rFonts w:ascii="DFKai-SB" w:eastAsia="DFKai-SB" w:hAnsi="DFKai-SB" w:cs="Times New Roman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sz w:val="24"/>
          <w:szCs w:val="24"/>
          <w:lang w:val="en-US" w:eastAsia="zh-TW"/>
        </w:rPr>
        <w:t xml:space="preserve">有鑑於此, 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澳洲辦事處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於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3月14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假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台北遠東國際大飯店特別舉辦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今年度的</w:t>
      </w:r>
      <w:r w:rsidR="00CA2C51">
        <w:rPr>
          <w:rFonts w:ascii="DFKai-SB" w:eastAsia="DFKai-SB" w:hAnsi="DFKai-SB" w:cs="Times New Roman"/>
          <w:sz w:val="24"/>
          <w:szCs w:val="24"/>
          <w:lang w:eastAsia="zh-TW"/>
        </w:rPr>
        <w:t>”</w:t>
      </w:r>
      <w:r w:rsidR="007C2F2D">
        <w:rPr>
          <w:rFonts w:ascii="DFKai-SB" w:eastAsia="DFKai-SB" w:hAnsi="DFKai-SB" w:cs="Times New Roman" w:hint="eastAsia"/>
          <w:sz w:val="24"/>
          <w:szCs w:val="24"/>
          <w:lang w:eastAsia="zh-TW"/>
        </w:rPr>
        <w:t>品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味澳洲</w:t>
      </w:r>
      <w:r w:rsidR="00CA2C51">
        <w:rPr>
          <w:rFonts w:ascii="DFKai-SB" w:eastAsia="DFKai-SB" w:hAnsi="DFKai-SB" w:cs="Times New Roman"/>
          <w:sz w:val="24"/>
          <w:szCs w:val="24"/>
          <w:lang w:eastAsia="zh-TW"/>
        </w:rPr>
        <w:t>”</w:t>
      </w:r>
      <w:r>
        <w:rPr>
          <w:rFonts w:ascii="DFKai-SB" w:eastAsia="DFKai-SB" w:hAnsi="DFKai-SB" w:cs="Times New Roman"/>
          <w:sz w:val="24"/>
          <w:szCs w:val="24"/>
          <w:lang w:eastAsia="zh-TW"/>
        </w:rPr>
        <w:t>美食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展覽會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，希望將更多</w:t>
      </w:r>
      <w:r>
        <w:rPr>
          <w:rFonts w:ascii="DFKai-SB" w:eastAsia="DFKai-SB" w:hAnsi="DFKai-SB" w:cs="Times New Roman"/>
          <w:sz w:val="24"/>
          <w:szCs w:val="24"/>
          <w:lang w:eastAsia="zh-TW"/>
        </w:rPr>
        <w:t>澳洲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優質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食品介紹到台灣,其中最受業者矚目的是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採用為穀物飼養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七百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天以上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能補充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Omega-3和Omega-6脂肪酸等天然營養成分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的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荷仕登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 xml:space="preserve"> (Howstin)牛肉是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老饕解饞首選、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還有在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澳洲東岸200~300米水深,天然無污染之大堡礁海域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捕撈的</w:t>
      </w:r>
      <w:r>
        <w:rPr>
          <w:rFonts w:ascii="DFKai-SB" w:eastAsia="DFKai-SB" w:hAnsi="DFKai-SB" w:cs="Times New Roman"/>
          <w:sz w:val="24"/>
          <w:szCs w:val="24"/>
          <w:lang w:eastAsia="zh-TW"/>
        </w:rPr>
        <w:t>紅刺蝦, 活蝦捕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獲後</w:t>
      </w:r>
      <w:r>
        <w:rPr>
          <w:rFonts w:ascii="DFKai-SB" w:eastAsia="DFKai-SB" w:hAnsi="DFKai-SB" w:cs="Times New Roman"/>
          <w:sz w:val="24"/>
          <w:szCs w:val="24"/>
          <w:lang w:eastAsia="zh-TW"/>
        </w:rPr>
        <w:t>即刻在船上急凍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,肉質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鮮</w:t>
      </w:r>
      <w:r>
        <w:rPr>
          <w:rFonts w:ascii="DFKai-SB" w:eastAsia="DFKai-SB" w:hAnsi="DFKai-SB" w:cs="Times New Roman"/>
          <w:sz w:val="24"/>
          <w:szCs w:val="24"/>
          <w:lang w:eastAsia="zh-TW"/>
        </w:rPr>
        <w:t xml:space="preserve">甜, 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還有琴酒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、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食用油</w:t>
      </w:r>
      <w:r>
        <w:rPr>
          <w:rFonts w:ascii="DFKai-SB" w:eastAsia="DFKai-SB" w:hAnsi="DFKai-SB" w:cs="Times New Roman"/>
          <w:sz w:val="24"/>
          <w:szCs w:val="24"/>
          <w:lang w:eastAsia="zh-TW"/>
        </w:rPr>
        <w:t>、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優酪乳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、</w:t>
      </w:r>
      <w:r>
        <w:rPr>
          <w:rFonts w:ascii="DFKai-SB" w:eastAsia="DFKai-SB" w:hAnsi="DFKai-SB" w:cs="Times New Roman"/>
          <w:sz w:val="24"/>
          <w:szCs w:val="24"/>
          <w:lang w:eastAsia="zh-TW"/>
        </w:rPr>
        <w:t>保健</w:t>
      </w:r>
      <w:r>
        <w:rPr>
          <w:rFonts w:ascii="DFKai-SB" w:eastAsia="DFKai-SB" w:hAnsi="DFKai-SB" w:cs="Times New Roman" w:hint="eastAsia"/>
          <w:sz w:val="24"/>
          <w:szCs w:val="24"/>
          <w:lang w:eastAsia="zh-TW"/>
        </w:rPr>
        <w:t>及</w:t>
      </w:r>
      <w:r>
        <w:rPr>
          <w:rFonts w:ascii="DFKai-SB" w:eastAsia="DFKai-SB" w:hAnsi="DFKai-SB" w:cs="Times New Roman"/>
          <w:sz w:val="24"/>
          <w:szCs w:val="24"/>
          <w:lang w:eastAsia="zh-TW"/>
        </w:rPr>
        <w:t>嬰幼兒食品</w:t>
      </w:r>
      <w:r w:rsidRPr="003B7AB5">
        <w:rPr>
          <w:rFonts w:ascii="DFKai-SB" w:eastAsia="DFKai-SB" w:hAnsi="DFKai-SB" w:cs="Times New Roman"/>
          <w:sz w:val="24"/>
          <w:szCs w:val="24"/>
          <w:lang w:eastAsia="zh-TW"/>
        </w:rPr>
        <w:t>等。</w:t>
      </w:r>
    </w:p>
    <w:p w:rsidR="00730323" w:rsidRDefault="00730323" w:rsidP="00410505">
      <w:pPr>
        <w:pStyle w:val="NormalWeb"/>
        <w:spacing w:after="0" w:afterAutospacing="0"/>
        <w:ind w:left="57" w:right="57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去年</w:t>
      </w:r>
      <w:r w:rsidR="002D5A16">
        <w:rPr>
          <w:rFonts w:ascii="DFKai-SB" w:eastAsia="DFKai-SB" w:hAnsi="DFKai-SB" w:hint="eastAsia"/>
        </w:rPr>
        <w:t>十月</w:t>
      </w:r>
      <w:r>
        <w:rPr>
          <w:rFonts w:ascii="DFKai-SB" w:eastAsia="DFKai-SB" w:hAnsi="DFKai-SB" w:hint="eastAsia"/>
        </w:rPr>
        <w:t>登上玉山, 並騎自行車到花東做公益,中文相當流利,也相當喜歡美食的</w:t>
      </w:r>
      <w:r>
        <w:rPr>
          <w:rFonts w:ascii="DFKai-SB" w:eastAsia="DFKai-SB" w:hAnsi="DFKai-SB"/>
        </w:rPr>
        <w:t>澳洲辦事處</w:t>
      </w:r>
      <w:r w:rsidRPr="003B7AB5">
        <w:rPr>
          <w:rFonts w:ascii="DFKai-SB" w:eastAsia="DFKai-SB" w:hAnsi="DFKai-SB"/>
        </w:rPr>
        <w:t>高戈銳</w:t>
      </w:r>
      <w:r>
        <w:rPr>
          <w:rFonts w:ascii="DFKai-SB" w:eastAsia="DFKai-SB" w:hAnsi="DFKai-SB" w:hint="eastAsia"/>
        </w:rPr>
        <w:t>代表將在當天</w:t>
      </w:r>
      <w:r w:rsidRPr="003B7AB5">
        <w:rPr>
          <w:rFonts w:ascii="DFKai-SB" w:eastAsia="DFKai-SB" w:hAnsi="DFKai-SB"/>
        </w:rPr>
        <w:t>與澳洲名廚Harley Gerlach</w:t>
      </w:r>
      <w:r>
        <w:rPr>
          <w:rFonts w:ascii="DFKai-SB" w:eastAsia="DFKai-SB" w:hAnsi="DFKai-SB" w:hint="eastAsia"/>
        </w:rPr>
        <w:t>一起擔任澳洲美食大使,透過兩人合作的</w:t>
      </w:r>
      <w:r w:rsidRPr="003B7AB5">
        <w:rPr>
          <w:rFonts w:ascii="DFKai-SB" w:eastAsia="DFKai-SB" w:hAnsi="DFKai-SB"/>
        </w:rPr>
        <w:t>的</w:t>
      </w:r>
      <w:r>
        <w:rPr>
          <w:rFonts w:ascii="DFKai-SB" w:eastAsia="DFKai-SB" w:hAnsi="DFKai-SB" w:hint="eastAsia"/>
        </w:rPr>
        <w:t>廚藝</w:t>
      </w:r>
      <w:r w:rsidRPr="003B7AB5">
        <w:rPr>
          <w:rFonts w:ascii="DFKai-SB" w:eastAsia="DFKai-SB" w:hAnsi="DFKai-SB"/>
        </w:rPr>
        <w:t>料理秀來</w:t>
      </w:r>
      <w:r>
        <w:rPr>
          <w:rFonts w:ascii="DFKai-SB" w:eastAsia="DFKai-SB" w:hAnsi="DFKai-SB" w:hint="eastAsia"/>
        </w:rPr>
        <w:t>為展會</w:t>
      </w:r>
      <w:r w:rsidRPr="003B7AB5">
        <w:rPr>
          <w:rFonts w:ascii="DFKai-SB" w:eastAsia="DFKai-SB" w:hAnsi="DFKai-SB"/>
        </w:rPr>
        <w:t>揭開序幕</w:t>
      </w:r>
      <w:r w:rsidR="007C7182">
        <w:rPr>
          <w:rFonts w:ascii="DFKai-SB" w:eastAsia="DFKai-SB" w:hAnsi="DFKai-SB" w:hint="eastAsia"/>
        </w:rPr>
        <w:t>.</w:t>
      </w:r>
    </w:p>
    <w:p w:rsidR="00730323" w:rsidRPr="00730323" w:rsidRDefault="00730323" w:rsidP="00730323">
      <w:pPr>
        <w:pStyle w:val="NormalWeb"/>
        <w:spacing w:after="0" w:afterAutospacing="0"/>
        <w:rPr>
          <w:rFonts w:ascii="Tahoma" w:eastAsia="DFKai-SB" w:hAnsi="Tahoma" w:cs="Tahoma"/>
        </w:rPr>
      </w:pPr>
      <w:r>
        <w:rPr>
          <w:rFonts w:ascii="Tahoma" w:eastAsia="DFKai-SB" w:hAnsi="Tahoma" w:cs="Tahoma" w:hint="eastAsia"/>
        </w:rPr>
        <w:t>澳洲辦事</w:t>
      </w:r>
      <w:r w:rsidR="007C7182">
        <w:rPr>
          <w:rFonts w:ascii="Tahoma" w:eastAsia="DFKai-SB" w:hAnsi="Tahoma" w:cs="Tahoma" w:hint="eastAsia"/>
        </w:rPr>
        <w:t>處高戈銳代表</w:t>
      </w:r>
      <w:r w:rsidR="007C7182">
        <w:rPr>
          <w:rFonts w:ascii="Tahoma" w:eastAsia="DFKai-SB" w:hAnsi="Tahoma" w:cs="Tahoma" w:hint="eastAsia"/>
        </w:rPr>
        <w:t xml:space="preserve"> </w:t>
      </w:r>
      <w:r w:rsidR="007C7182" w:rsidRPr="007C7182">
        <w:rPr>
          <w:rFonts w:eastAsia="DFKai-SB"/>
        </w:rPr>
        <w:t>(Gary Cowan)</w:t>
      </w:r>
      <w:r w:rsidR="007C7182">
        <w:rPr>
          <w:rFonts w:eastAsia="DFKai-SB"/>
        </w:rPr>
        <w:t xml:space="preserve"> </w:t>
      </w:r>
      <w:r w:rsidR="007C7182">
        <w:rPr>
          <w:rFonts w:eastAsia="DFKai-SB" w:hint="eastAsia"/>
        </w:rPr>
        <w:t>強調</w:t>
      </w:r>
      <w:r w:rsidR="007C7182">
        <w:rPr>
          <w:rFonts w:eastAsia="DFKai-SB" w:hint="eastAsia"/>
        </w:rPr>
        <w:t xml:space="preserve">, </w:t>
      </w:r>
      <w:r w:rsidRPr="00730323">
        <w:rPr>
          <w:rFonts w:ascii="Tahoma" w:eastAsia="DFKai-SB" w:hAnsi="Tahoma" w:cs="Tahoma"/>
        </w:rPr>
        <w:t>澳洲與台灣的貿易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是讓我們能在台灣的商店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餐廳和家家戶戶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發現純淨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綠色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高品質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和值得信賴的澳洲食品和</w:t>
      </w:r>
      <w:r w:rsidRPr="00730323">
        <w:rPr>
          <w:rFonts w:ascii="Tahoma" w:eastAsia="DFKai-SB" w:hAnsi="Tahoma" w:cs="Tahoma"/>
        </w:rPr>
        <w:lastRenderedPageBreak/>
        <w:t>飲品的主要原因</w:t>
      </w:r>
      <w:r w:rsidRPr="00730323">
        <w:rPr>
          <w:rFonts w:ascii="Tahoma" w:eastAsia="DFKai-SB" w:hAnsi="Tahoma" w:cs="Tahoma"/>
        </w:rPr>
        <w:t xml:space="preserve">.  </w:t>
      </w:r>
      <w:r w:rsidR="007C7182">
        <w:rPr>
          <w:rFonts w:ascii="Tahoma" w:eastAsia="DFKai-SB" w:hAnsi="Tahoma" w:cs="Tahoma"/>
        </w:rPr>
        <w:t>但</w:t>
      </w:r>
      <w:r w:rsidRPr="00730323">
        <w:rPr>
          <w:rFonts w:ascii="Tahoma" w:eastAsia="DFKai-SB" w:hAnsi="Tahoma" w:cs="Tahoma"/>
        </w:rPr>
        <w:t>關鍵的是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如果不對貿易及競爭開放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就不能了解到貿易的好處</w:t>
      </w:r>
      <w:r w:rsidRPr="00730323">
        <w:rPr>
          <w:rFonts w:ascii="Tahoma" w:eastAsia="DFKai-SB" w:hAnsi="Tahoma" w:cs="Tahoma"/>
        </w:rPr>
        <w:t>.</w:t>
      </w:r>
      <w:r w:rsidR="007C7182">
        <w:rPr>
          <w:rFonts w:ascii="Tahoma" w:eastAsia="DFKai-SB" w:hAnsi="Tahoma" w:cs="Tahoma"/>
        </w:rPr>
        <w:t xml:space="preserve"> </w:t>
      </w:r>
      <w:r w:rsidRPr="00730323">
        <w:rPr>
          <w:rFonts w:ascii="Tahoma" w:eastAsia="DFKai-SB" w:hAnsi="Tahoma" w:cs="Tahoma"/>
        </w:rPr>
        <w:t>澳洲對貿易的開放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幫助農業部門提升了生產力和產品的品質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也使農民及農村地區有更高的收入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目前澳洲每年有三分之二的農產品出口到海外</w:t>
      </w:r>
      <w:r w:rsidRPr="00730323">
        <w:rPr>
          <w:rFonts w:ascii="Tahoma" w:eastAsia="DFKai-SB" w:hAnsi="Tahoma" w:cs="Tahoma"/>
        </w:rPr>
        <w:t xml:space="preserve">. </w:t>
      </w:r>
      <w:r w:rsidRPr="00730323">
        <w:rPr>
          <w:rFonts w:ascii="Tahoma" w:eastAsia="DFKai-SB" w:hAnsi="Tahoma" w:cs="Tahoma"/>
        </w:rPr>
        <w:t>當台灣希望能提高農產品出口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找到新市場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並增加農村收入的時候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持續</w:t>
      </w:r>
      <w:r w:rsidRPr="00730323">
        <w:rPr>
          <w:rFonts w:ascii="Tahoma" w:eastAsia="DFKai-SB" w:hAnsi="Tahoma" w:cs="Tahoma"/>
          <w:u w:val="single"/>
        </w:rPr>
        <w:t>農業貿易自由化</w:t>
      </w:r>
      <w:r w:rsidRPr="00730323">
        <w:rPr>
          <w:rFonts w:ascii="Tahoma" w:eastAsia="DFKai-SB" w:hAnsi="Tahoma" w:cs="Tahoma"/>
        </w:rPr>
        <w:t>的過程</w:t>
      </w:r>
      <w:r w:rsidRPr="00730323">
        <w:rPr>
          <w:rFonts w:ascii="Tahoma" w:eastAsia="DFKai-SB" w:hAnsi="Tahoma" w:cs="Tahoma"/>
        </w:rPr>
        <w:t xml:space="preserve">, </w:t>
      </w:r>
      <w:r w:rsidRPr="00730323">
        <w:rPr>
          <w:rFonts w:ascii="Tahoma" w:eastAsia="DFKai-SB" w:hAnsi="Tahoma" w:cs="Tahoma"/>
        </w:rPr>
        <w:t>將使台灣的農民和消費者獲得更多的好處</w:t>
      </w:r>
      <w:r w:rsidRPr="00730323">
        <w:rPr>
          <w:rFonts w:ascii="Tahoma" w:eastAsia="DFKai-SB" w:hAnsi="Tahoma" w:cs="Tahoma"/>
        </w:rPr>
        <w:t xml:space="preserve">.  </w:t>
      </w:r>
    </w:p>
    <w:p w:rsidR="00B93F60" w:rsidRPr="007130A6" w:rsidRDefault="007C7182" w:rsidP="00686274">
      <w:pPr>
        <w:pStyle w:val="NormalWeb"/>
        <w:spacing w:after="0" w:afterAutospacing="0"/>
        <w:ind w:right="57"/>
        <w:rPr>
          <w:rFonts w:ascii="DFKai-SB" w:eastAsia="DFKai-SB" w:hAnsi="DFKai-SB"/>
        </w:rPr>
      </w:pPr>
      <w:r>
        <w:rPr>
          <w:rFonts w:ascii="DFKai-SB" w:eastAsia="DFKai-SB" w:hAnsi="DFKai-SB"/>
        </w:rPr>
        <w:t>澳洲辦事處</w:t>
      </w:r>
      <w:r w:rsidRPr="003B7AB5">
        <w:rPr>
          <w:rFonts w:ascii="DFKai-SB" w:eastAsia="DFKai-SB" w:hAnsi="DFKai-SB"/>
        </w:rPr>
        <w:t>高戈銳</w:t>
      </w:r>
      <w:r>
        <w:rPr>
          <w:rFonts w:ascii="DFKai-SB" w:eastAsia="DFKai-SB" w:hAnsi="DFKai-SB" w:hint="eastAsia"/>
        </w:rPr>
        <w:t>代表</w:t>
      </w:r>
      <w:r w:rsidRPr="003B7AB5">
        <w:rPr>
          <w:rFonts w:ascii="DFKai-SB" w:eastAsia="DFKai-SB" w:hAnsi="DFKai-SB"/>
        </w:rPr>
        <w:t>與澳洲名廚Harley Gerlach</w:t>
      </w:r>
      <w:r w:rsidR="00686274">
        <w:rPr>
          <w:rFonts w:ascii="DFKai-SB" w:eastAsia="DFKai-SB" w:hAnsi="DFKai-SB" w:hint="eastAsia"/>
        </w:rPr>
        <w:t>合作</w:t>
      </w:r>
      <w:r w:rsidRPr="003B7AB5">
        <w:rPr>
          <w:rFonts w:ascii="DFKai-SB" w:eastAsia="DFKai-SB" w:hAnsi="DFKai-SB"/>
        </w:rPr>
        <w:t>的</w:t>
      </w:r>
      <w:r>
        <w:rPr>
          <w:rFonts w:ascii="DFKai-SB" w:eastAsia="DFKai-SB" w:hAnsi="DFKai-SB" w:hint="eastAsia"/>
        </w:rPr>
        <w:t>廚藝</w:t>
      </w:r>
      <w:r w:rsidRPr="003B7AB5">
        <w:rPr>
          <w:rFonts w:ascii="DFKai-SB" w:eastAsia="DFKai-SB" w:hAnsi="DFKai-SB"/>
        </w:rPr>
        <w:t>料理秀</w:t>
      </w:r>
      <w:r>
        <w:rPr>
          <w:rFonts w:ascii="DFKai-SB" w:eastAsia="DFKai-SB" w:hAnsi="DFKai-SB" w:hint="eastAsia"/>
        </w:rPr>
        <w:t>將使</w:t>
      </w:r>
      <w:r>
        <w:rPr>
          <w:rFonts w:ascii="DFKai-SB" w:eastAsia="DFKai-SB" w:hAnsi="DFKai-SB"/>
        </w:rPr>
        <w:t>用</w:t>
      </w:r>
      <w:r w:rsidRPr="003B7AB5">
        <w:rPr>
          <w:rFonts w:ascii="DFKai-SB" w:eastAsia="DFKai-SB" w:hAnsi="DFKai-SB"/>
        </w:rPr>
        <w:t>澳洲南極冰魚、生魚片等級的紅刺</w:t>
      </w:r>
      <w:r>
        <w:rPr>
          <w:rFonts w:ascii="DFKai-SB" w:eastAsia="DFKai-SB" w:hAnsi="DFKai-SB"/>
        </w:rPr>
        <w:t>蝦</w:t>
      </w:r>
      <w:r>
        <w:rPr>
          <w:rFonts w:ascii="DFKai-SB" w:eastAsia="DFKai-SB" w:hAnsi="DFKai-SB" w:hint="eastAsia"/>
        </w:rPr>
        <w:t>及</w:t>
      </w:r>
      <w:r w:rsidRPr="003B7AB5">
        <w:rPr>
          <w:rFonts w:ascii="DFKai-SB" w:eastAsia="DFKai-SB" w:hAnsi="DFKai-SB"/>
        </w:rPr>
        <w:t>荷仕登牛肉</w:t>
      </w:r>
      <w:r>
        <w:rPr>
          <w:rFonts w:ascii="DFKai-SB" w:eastAsia="DFKai-SB" w:hAnsi="DFKai-SB"/>
        </w:rPr>
        <w:t>做</w:t>
      </w:r>
      <w:r>
        <w:rPr>
          <w:rFonts w:ascii="DFKai-SB" w:eastAsia="DFKai-SB" w:hAnsi="DFKai-SB" w:hint="eastAsia"/>
        </w:rPr>
        <w:t>成</w:t>
      </w:r>
      <w:r>
        <w:rPr>
          <w:rFonts w:ascii="DFKai-SB" w:eastAsia="DFKai-SB" w:hAnsi="DFKai-SB"/>
        </w:rPr>
        <w:t xml:space="preserve">佳餚, </w:t>
      </w:r>
      <w:r>
        <w:rPr>
          <w:rFonts w:ascii="DFKai-SB" w:eastAsia="DFKai-SB" w:hAnsi="DFKai-SB" w:hint="eastAsia"/>
        </w:rPr>
        <w:t>並將用</w:t>
      </w:r>
      <w:r w:rsidRPr="003B7AB5">
        <w:rPr>
          <w:rFonts w:ascii="DFKai-SB" w:eastAsia="DFKai-SB" w:hAnsi="DFKai-SB"/>
        </w:rPr>
        <w:t>澳洲國民食品Vegemite</w:t>
      </w:r>
      <w:r>
        <w:rPr>
          <w:rFonts w:ascii="DFKai-SB" w:eastAsia="DFKai-SB" w:hAnsi="DFKai-SB"/>
        </w:rPr>
        <w:t>濃縮蔬菜抹醬</w:t>
      </w:r>
      <w:r>
        <w:rPr>
          <w:rFonts w:ascii="DFKai-SB" w:eastAsia="DFKai-SB" w:hAnsi="DFKai-SB" w:hint="eastAsia"/>
        </w:rPr>
        <w:t>做</w:t>
      </w:r>
      <w:r>
        <w:rPr>
          <w:rFonts w:ascii="DFKai-SB" w:eastAsia="DFKai-SB" w:hAnsi="DFKai-SB"/>
        </w:rPr>
        <w:t>成</w:t>
      </w:r>
      <w:r w:rsidR="007130A6">
        <w:rPr>
          <w:rFonts w:ascii="DFKai-SB" w:eastAsia="DFKai-SB" w:hAnsi="DFKai-SB"/>
        </w:rPr>
        <w:t xml:space="preserve">甜點. </w:t>
      </w:r>
      <w:r w:rsidR="00B93F60" w:rsidRPr="007130A6">
        <w:rPr>
          <w:rFonts w:ascii="DFKai-SB" w:eastAsia="DFKai-SB" w:hAnsi="DFKai-SB" w:hint="eastAsia"/>
        </w:rPr>
        <w:t>其中示範的</w:t>
      </w:r>
      <w:r w:rsidR="00B93F60" w:rsidRPr="007130A6">
        <w:rPr>
          <w:rFonts w:ascii="DFKai-SB" w:eastAsia="DFKai-SB" w:hAnsi="DFKai-SB" w:cs="Tahoma" w:hint="eastAsia"/>
        </w:rPr>
        <w:t>荷仕登</w:t>
      </w:r>
      <w:r w:rsidR="00B93F60" w:rsidRPr="007130A6">
        <w:rPr>
          <w:rFonts w:ascii="DFKai-SB" w:eastAsia="DFKai-SB" w:hAnsi="DFKai-SB" w:cs="Tahoma"/>
        </w:rPr>
        <w:t>牛肉</w:t>
      </w:r>
      <w:r w:rsidR="00B93F60" w:rsidRPr="007130A6">
        <w:rPr>
          <w:rFonts w:ascii="DFKai-SB" w:eastAsia="DFKai-SB" w:hAnsi="DFKai-SB" w:hint="eastAsia"/>
        </w:rPr>
        <w:t>採用為穀物飼養</w:t>
      </w:r>
      <w:r w:rsidR="00B93F60" w:rsidRPr="007130A6">
        <w:rPr>
          <w:rFonts w:ascii="DFKai-SB" w:eastAsia="DFKai-SB" w:hAnsi="DFKai-SB"/>
        </w:rPr>
        <w:t>700</w:t>
      </w:r>
      <w:r w:rsidR="00B93F60" w:rsidRPr="007130A6">
        <w:rPr>
          <w:rFonts w:ascii="DFKai-SB" w:eastAsia="DFKai-SB" w:hAnsi="DFKai-SB" w:hint="eastAsia"/>
        </w:rPr>
        <w:t>天以上之優選澳洲牛肉，結合多年經驗放牧牧場飼養，提供</w:t>
      </w:r>
      <w:r w:rsidR="00B93F60" w:rsidRPr="007130A6">
        <w:rPr>
          <w:rFonts w:ascii="DFKai-SB" w:eastAsia="DFKai-SB" w:hAnsi="DFKai-SB"/>
        </w:rPr>
        <w:t>Omega-3</w:t>
      </w:r>
      <w:r w:rsidR="00B93F60" w:rsidRPr="007130A6">
        <w:rPr>
          <w:rFonts w:ascii="DFKai-SB" w:eastAsia="DFKai-SB" w:hAnsi="DFKai-SB" w:hint="eastAsia"/>
        </w:rPr>
        <w:t>和</w:t>
      </w:r>
      <w:r w:rsidR="00B93F60" w:rsidRPr="007130A6">
        <w:rPr>
          <w:rFonts w:ascii="DFKai-SB" w:eastAsia="DFKai-SB" w:hAnsi="DFKai-SB"/>
        </w:rPr>
        <w:t>Omega-6</w:t>
      </w:r>
      <w:r w:rsidR="00B93F60" w:rsidRPr="007130A6">
        <w:rPr>
          <w:rFonts w:ascii="DFKai-SB" w:eastAsia="DFKai-SB" w:hAnsi="DFKai-SB" w:hint="eastAsia"/>
        </w:rPr>
        <w:t>脂肪酸等天然營養成分。由於獨特牛種飼養方式，牛肉比一般牧牛肉更加營養，同時具有豐富油花分布，油脂熔點較低，在烹調過程中保有最鮮甜的風味，軟嫩多汁、味道鮮美的飲食體驗，風味媲美澳洲和牛，油花等級亦直逼澳洲和牛，成為老饕解饞首選。紅刺蝦捕撈來自澳洲東岸200~300米水深,天然無污染之大堡礁海域,活蝦捕撈後即刻在船上急速凍結而成,肉質Q甜。</w:t>
      </w:r>
    </w:p>
    <w:p w:rsidR="007130A6" w:rsidRDefault="007130A6" w:rsidP="003F03A5">
      <w:pPr>
        <w:spacing w:after="160" w:line="259" w:lineRule="auto"/>
        <w:rPr>
          <w:rFonts w:eastAsiaTheme="minorEastAsia"/>
          <w:lang w:eastAsia="zh-TW"/>
        </w:rPr>
      </w:pPr>
    </w:p>
    <w:p w:rsidR="009C74C6" w:rsidRPr="009C74C6" w:rsidRDefault="009C74C6" w:rsidP="003F03A5">
      <w:pPr>
        <w:spacing w:after="160" w:line="259" w:lineRule="auto"/>
        <w:rPr>
          <w:rFonts w:ascii="DFKai-SB" w:eastAsia="DFKai-SB" w:hAnsi="DFKai-SB"/>
          <w:lang w:eastAsia="zh-TW"/>
        </w:rPr>
      </w:pPr>
      <w:r w:rsidRPr="009C74C6">
        <w:rPr>
          <w:rFonts w:ascii="DFKai-SB" w:eastAsia="DFKai-SB" w:hAnsi="DFKai-SB" w:hint="eastAsia"/>
          <w:lang w:eastAsia="zh-TW"/>
        </w:rPr>
        <w:t>在與台灣</w:t>
      </w:r>
      <w:r>
        <w:rPr>
          <w:rFonts w:ascii="DFKai-SB" w:eastAsia="DFKai-SB" w:hAnsi="DFKai-SB" w:hint="eastAsia"/>
          <w:lang w:eastAsia="zh-TW"/>
        </w:rPr>
        <w:t>消費者分享澳洲美食的同時, 他也是台灣美食的擁護者,去年台北米其林美食指南發行時, 他也請秘書</w:t>
      </w:r>
      <w:r w:rsidR="00D9237C">
        <w:rPr>
          <w:rFonts w:ascii="DFKai-SB" w:eastAsia="DFKai-SB" w:hAnsi="DFKai-SB" w:hint="eastAsia"/>
          <w:lang w:eastAsia="zh-TW"/>
        </w:rPr>
        <w:t>特別</w:t>
      </w:r>
      <w:r>
        <w:rPr>
          <w:rFonts w:ascii="DFKai-SB" w:eastAsia="DFKai-SB" w:hAnsi="DFKai-SB" w:hint="eastAsia"/>
          <w:lang w:eastAsia="zh-TW"/>
        </w:rPr>
        <w:t xml:space="preserve">幫他買了一本, 聽說2019年台北米其林美食指南即將於下個月發行, 高代表也非常期待. </w:t>
      </w:r>
      <w:r>
        <w:rPr>
          <w:rFonts w:ascii="DFKai-SB" w:eastAsia="DFKai-SB" w:hAnsi="DFKai-SB"/>
          <w:lang w:eastAsia="zh-TW"/>
        </w:rPr>
        <w:t xml:space="preserve"> </w:t>
      </w:r>
    </w:p>
    <w:p w:rsidR="009C74C6" w:rsidRDefault="009C74C6" w:rsidP="003F03A5">
      <w:pPr>
        <w:spacing w:after="160" w:line="259" w:lineRule="auto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 </w:t>
      </w:r>
    </w:p>
    <w:p w:rsidR="00686274" w:rsidRPr="00686274" w:rsidRDefault="00686274" w:rsidP="00686274">
      <w:pPr>
        <w:spacing w:before="100" w:beforeAutospacing="1" w:after="100" w:afterAutospacing="1"/>
        <w:rPr>
          <w:rFonts w:ascii="DFKai-SB" w:eastAsia="DFKai-SB" w:hAnsi="DFKai-SB" w:cs="PMingLiU"/>
          <w:b/>
          <w:bCs/>
          <w:color w:val="0000FF"/>
          <w:lang w:eastAsia="zh-TW"/>
        </w:rPr>
      </w:pPr>
      <w:r w:rsidRPr="00686274">
        <w:rPr>
          <w:rFonts w:ascii="DFKai-SB" w:eastAsia="DFKai-SB" w:hAnsi="DFKai-SB" w:cs="PMingLiU" w:hint="eastAsia"/>
          <w:b/>
          <w:bCs/>
          <w:color w:val="0000FF"/>
          <w:lang w:eastAsia="zh-TW"/>
        </w:rPr>
        <w:t>澳洲駐台代表高戈銳與澳洲名廚Harley Gerlach現場尬廚藝</w:t>
      </w:r>
      <w:r>
        <w:rPr>
          <w:rFonts w:ascii="DFKai-SB" w:eastAsia="DFKai-SB" w:hAnsi="DFKai-SB" w:cs="PMingLiU" w:hint="eastAsia"/>
          <w:b/>
          <w:bCs/>
          <w:color w:val="0000FF"/>
          <w:lang w:eastAsia="zh-TW"/>
        </w:rPr>
        <w:t xml:space="preserve"> 菜單</w:t>
      </w:r>
    </w:p>
    <w:p w:rsidR="008B7995" w:rsidRPr="008B7995" w:rsidRDefault="008B7995" w:rsidP="008B7995">
      <w:pPr>
        <w:spacing w:after="160" w:line="259" w:lineRule="auto"/>
        <w:rPr>
          <w:rFonts w:ascii="DFKai-SB" w:eastAsia="DFKai-SB" w:hAnsi="DFKai-SB"/>
          <w:lang w:eastAsia="zh-TW"/>
        </w:rPr>
      </w:pPr>
      <w:r w:rsidRPr="008B7995">
        <w:rPr>
          <w:rFonts w:ascii="DFKai-SB" w:eastAsia="DFKai-SB" w:hAnsi="DFKai-SB" w:hint="eastAsia"/>
          <w:lang w:eastAsia="zh-TW"/>
        </w:rPr>
        <w:t>慢燉牛胸佐鳳梨甜酸醬</w:t>
      </w:r>
    </w:p>
    <w:p w:rsidR="008B7995" w:rsidRPr="003F03A5" w:rsidRDefault="008B7995" w:rsidP="008B7995">
      <w:pPr>
        <w:spacing w:after="160" w:line="259" w:lineRule="auto"/>
        <w:rPr>
          <w:rFonts w:ascii="Times New Roman" w:eastAsia="DFKai-SB" w:hAnsi="Times New Roman" w:cs="Times New Roman"/>
          <w:lang w:eastAsia="zh-TW"/>
        </w:rPr>
      </w:pPr>
      <w:r w:rsidRPr="003F03A5">
        <w:rPr>
          <w:rFonts w:ascii="Times New Roman" w:eastAsia="DFKai-SB" w:hAnsi="Times New Roman" w:cs="Times New Roman"/>
          <w:lang w:eastAsia="zh-TW"/>
        </w:rPr>
        <w:t>Beef brisket buns, pineapple chutney</w:t>
      </w:r>
    </w:p>
    <w:p w:rsidR="00686274" w:rsidRPr="008B7995" w:rsidRDefault="00A27E6A" w:rsidP="003F03A5">
      <w:pPr>
        <w:spacing w:after="160" w:line="259" w:lineRule="auto"/>
        <w:rPr>
          <w:rFonts w:ascii="DFKai-SB" w:eastAsia="DFKai-SB" w:hAnsi="DFKai-SB"/>
          <w:lang w:eastAsia="zh-TW"/>
        </w:rPr>
      </w:pPr>
      <w:r w:rsidRPr="008B7995">
        <w:rPr>
          <w:rFonts w:ascii="DFKai-SB" w:eastAsia="DFKai-SB" w:hAnsi="DFKai-SB" w:hint="eastAsia"/>
          <w:lang w:eastAsia="zh-TW"/>
        </w:rPr>
        <w:t>奶油蒜香澳洲明蝦</w:t>
      </w:r>
    </w:p>
    <w:p w:rsidR="003F03A5" w:rsidRPr="003F03A5" w:rsidRDefault="003F03A5" w:rsidP="003F03A5">
      <w:pPr>
        <w:spacing w:after="160" w:line="259" w:lineRule="auto"/>
        <w:rPr>
          <w:rFonts w:ascii="Times New Roman" w:eastAsia="DFKai-SB" w:hAnsi="Times New Roman" w:cs="Times New Roman"/>
          <w:lang w:eastAsia="zh-TW"/>
        </w:rPr>
      </w:pPr>
      <w:r w:rsidRPr="003F03A5">
        <w:rPr>
          <w:rFonts w:ascii="Times New Roman" w:eastAsia="DFKai-SB" w:hAnsi="Times New Roman" w:cs="Times New Roman"/>
          <w:lang w:eastAsia="zh-TW"/>
        </w:rPr>
        <w:t>Pan fried King Prawns with garlic and chive</w:t>
      </w:r>
    </w:p>
    <w:p w:rsidR="008B7995" w:rsidRPr="008B7995" w:rsidRDefault="008B7995" w:rsidP="003F03A5">
      <w:pPr>
        <w:spacing w:after="160" w:line="259" w:lineRule="auto"/>
        <w:rPr>
          <w:rFonts w:ascii="DFKai-SB" w:eastAsia="DFKai-SB" w:hAnsi="DFKai-SB"/>
          <w:lang w:eastAsia="zh-TW"/>
        </w:rPr>
      </w:pPr>
      <w:r w:rsidRPr="008B7995">
        <w:rPr>
          <w:rFonts w:ascii="DFKai-SB" w:eastAsia="DFKai-SB" w:hAnsi="DFKai-SB" w:hint="eastAsia"/>
          <w:lang w:eastAsia="zh-TW"/>
        </w:rPr>
        <w:t>南極冰魚佐味增</w:t>
      </w:r>
    </w:p>
    <w:p w:rsidR="003F03A5" w:rsidRPr="003F03A5" w:rsidRDefault="003F03A5" w:rsidP="003F03A5">
      <w:pPr>
        <w:spacing w:after="160" w:line="259" w:lineRule="auto"/>
        <w:rPr>
          <w:rFonts w:ascii="Times New Roman" w:eastAsia="DFKai-SB" w:hAnsi="Times New Roman" w:cs="Times New Roman"/>
          <w:lang w:eastAsia="zh-TW"/>
        </w:rPr>
      </w:pPr>
      <w:r w:rsidRPr="003F03A5">
        <w:rPr>
          <w:rFonts w:ascii="Times New Roman" w:eastAsia="DFKai-SB" w:hAnsi="Times New Roman" w:cs="Times New Roman"/>
          <w:lang w:eastAsia="zh-TW"/>
        </w:rPr>
        <w:t>Pan fried Icefish with kohlrabi and ginger</w:t>
      </w:r>
      <w:bookmarkStart w:id="0" w:name="_GoBack"/>
      <w:bookmarkEnd w:id="0"/>
    </w:p>
    <w:p w:rsidR="008B7995" w:rsidRPr="008B7995" w:rsidRDefault="008B7995" w:rsidP="003F03A5">
      <w:pPr>
        <w:spacing w:after="160" w:line="259" w:lineRule="auto"/>
        <w:rPr>
          <w:rFonts w:ascii="DFKai-SB" w:eastAsia="DFKai-SB" w:hAnsi="DFKai-SB"/>
          <w:lang w:eastAsia="zh-TW"/>
        </w:rPr>
      </w:pPr>
      <w:r w:rsidRPr="008B7995">
        <w:rPr>
          <w:rFonts w:ascii="DFKai-SB" w:eastAsia="DFKai-SB" w:hAnsi="DFKai-SB" w:hint="eastAsia"/>
          <w:lang w:eastAsia="zh-TW"/>
        </w:rPr>
        <w:t>澳洲特色蔬菜抹醬冰淇淋</w:t>
      </w:r>
    </w:p>
    <w:p w:rsidR="003F03A5" w:rsidRPr="003F03A5" w:rsidRDefault="003F03A5" w:rsidP="003F03A5">
      <w:pPr>
        <w:spacing w:after="160" w:line="259" w:lineRule="auto"/>
        <w:rPr>
          <w:rFonts w:ascii="Times New Roman" w:eastAsia="DFKai-SB" w:hAnsi="Times New Roman" w:cs="Times New Roman"/>
          <w:lang w:eastAsia="zh-TW"/>
        </w:rPr>
      </w:pPr>
      <w:r w:rsidRPr="003F03A5">
        <w:rPr>
          <w:rFonts w:ascii="Times New Roman" w:eastAsia="DFKai-SB" w:hAnsi="Times New Roman" w:cs="Times New Roman"/>
          <w:lang w:eastAsia="zh-TW"/>
        </w:rPr>
        <w:t>Vegemite Ice Cream</w:t>
      </w:r>
    </w:p>
    <w:p w:rsidR="00B93F60" w:rsidRPr="00410505" w:rsidRDefault="00B93F60" w:rsidP="00410505">
      <w:pPr>
        <w:jc w:val="both"/>
        <w:rPr>
          <w:rFonts w:ascii="DFKai-SB" w:eastAsia="DFKai-SB" w:hAnsi="DFKai-SB" w:cs="Tahoma"/>
          <w:lang w:eastAsia="zh-TW"/>
        </w:rPr>
      </w:pPr>
    </w:p>
    <w:p w:rsidR="00B93F60" w:rsidRDefault="00B93F60" w:rsidP="00C617D8">
      <w:pPr>
        <w:rPr>
          <w:lang w:eastAsia="zh-TW"/>
        </w:rPr>
      </w:pPr>
    </w:p>
    <w:p w:rsidR="00C617D8" w:rsidRPr="00BC1609" w:rsidRDefault="00B93844" w:rsidP="00C617D8">
      <w:pPr>
        <w:rPr>
          <w:lang w:eastAsia="zh-TW"/>
        </w:rPr>
      </w:pPr>
      <w:r>
        <w:rPr>
          <w:rFonts w:hint="eastAsia"/>
          <w:lang w:eastAsia="zh-TW"/>
        </w:rPr>
        <w:t>新聞</w:t>
      </w:r>
      <w:r w:rsidR="00C617D8" w:rsidRPr="00BC1609">
        <w:rPr>
          <w:rFonts w:hint="eastAsia"/>
          <w:lang w:eastAsia="zh-TW"/>
        </w:rPr>
        <w:t>連絡人</w:t>
      </w:r>
      <w:r w:rsidR="00C617D8" w:rsidRPr="00BC1609">
        <w:rPr>
          <w:rFonts w:hint="eastAsia"/>
          <w:lang w:eastAsia="zh-TW"/>
        </w:rPr>
        <w:t xml:space="preserve">: </w:t>
      </w:r>
    </w:p>
    <w:p w:rsidR="00C617D8" w:rsidRPr="00BC1609" w:rsidRDefault="00C617D8" w:rsidP="00C617D8">
      <w:pPr>
        <w:ind w:right="-454"/>
        <w:rPr>
          <w:rFonts w:ascii="Tahoma" w:hAnsi="Tahoma" w:cs="Tahoma"/>
          <w:bCs/>
          <w:lang w:eastAsia="zh-TW"/>
        </w:rPr>
      </w:pPr>
      <w:r w:rsidRPr="00BC1609">
        <w:rPr>
          <w:rFonts w:ascii="Tahoma" w:hAnsi="Tahoma" w:cs="Tahoma"/>
          <w:bCs/>
          <w:lang w:eastAsia="zh-TW"/>
        </w:rPr>
        <w:t>澳</w:t>
      </w:r>
      <w:r w:rsidRPr="00BC1609">
        <w:rPr>
          <w:rFonts w:ascii="Tahoma" w:hAnsi="Tahoma" w:cs="Tahoma" w:hint="eastAsia"/>
          <w:bCs/>
          <w:lang w:eastAsia="zh-TW"/>
        </w:rPr>
        <w:t>洲辦事</w:t>
      </w:r>
      <w:r w:rsidRPr="00BC1609">
        <w:rPr>
          <w:rFonts w:ascii="Tahoma" w:hAnsi="Tahoma" w:cs="Tahoma"/>
          <w:bCs/>
          <w:lang w:eastAsia="zh-TW"/>
        </w:rPr>
        <w:t>處</w:t>
      </w:r>
      <w:r w:rsidR="00640FAE" w:rsidRPr="00BC1609">
        <w:rPr>
          <w:rFonts w:ascii="Tahoma" w:hAnsi="Tahoma" w:cs="Tahoma" w:hint="eastAsia"/>
          <w:bCs/>
          <w:lang w:eastAsia="zh-TW"/>
        </w:rPr>
        <w:t>媒體暨文化組</w:t>
      </w:r>
      <w:r w:rsidRPr="00BC1609">
        <w:rPr>
          <w:rFonts w:ascii="Tahoma" w:hAnsi="Tahoma" w:cs="Tahoma"/>
          <w:bCs/>
          <w:lang w:eastAsia="zh-TW"/>
        </w:rPr>
        <w:t xml:space="preserve"> </w:t>
      </w:r>
    </w:p>
    <w:p w:rsidR="00BB7F8D" w:rsidRPr="0019484F" w:rsidRDefault="00C617D8" w:rsidP="0019484F">
      <w:pPr>
        <w:ind w:right="-454"/>
        <w:rPr>
          <w:rFonts w:ascii="Tahoma" w:hAnsi="Tahoma" w:cs="Tahoma"/>
          <w:bCs/>
          <w:lang w:eastAsia="zh-TW"/>
        </w:rPr>
      </w:pPr>
      <w:r w:rsidRPr="00BC1609">
        <w:rPr>
          <w:rFonts w:ascii="Tahoma" w:hAnsi="Tahoma" w:cs="Tahoma" w:hint="eastAsia"/>
          <w:bCs/>
          <w:lang w:eastAsia="zh-TW"/>
        </w:rPr>
        <w:t>胡偉娟</w:t>
      </w:r>
      <w:r w:rsidRPr="00BC1609">
        <w:rPr>
          <w:rFonts w:ascii="Tahoma" w:hAnsi="Tahoma" w:cs="Tahoma" w:hint="eastAsia"/>
          <w:bCs/>
          <w:lang w:eastAsia="zh-TW"/>
        </w:rPr>
        <w:t xml:space="preserve"> </w:t>
      </w:r>
      <w:r w:rsidR="00640FAE" w:rsidRPr="00BC1609">
        <w:rPr>
          <w:rFonts w:ascii="Tahoma" w:hAnsi="Tahoma" w:cs="Tahoma" w:hint="eastAsia"/>
          <w:bCs/>
          <w:lang w:eastAsia="zh-TW"/>
        </w:rPr>
        <w:t>02-</w:t>
      </w:r>
      <w:r w:rsidRPr="00BC1609">
        <w:rPr>
          <w:rFonts w:ascii="Tahoma" w:hAnsi="Tahoma" w:cs="Tahoma"/>
          <w:bCs/>
          <w:lang w:eastAsia="zh-TW"/>
        </w:rPr>
        <w:t xml:space="preserve">87254113/ 0920-770955   </w:t>
      </w:r>
      <w:r w:rsidR="006D4E8B">
        <w:rPr>
          <w:rFonts w:ascii="Tahoma" w:eastAsiaTheme="minorEastAsia" w:hAnsi="Tahoma" w:cs="Tahoma" w:hint="eastAsia"/>
          <w:b/>
          <w:color w:val="000000"/>
          <w:lang w:val="en-US"/>
        </w:rPr>
        <w:t xml:space="preserve">                 </w:t>
      </w:r>
    </w:p>
    <w:p w:rsidR="005C6763" w:rsidRDefault="005C6763" w:rsidP="003A2024">
      <w:pPr>
        <w:rPr>
          <w:lang w:eastAsia="zh-TW"/>
        </w:rPr>
      </w:pPr>
    </w:p>
    <w:p w:rsidR="0047459E" w:rsidRDefault="0047459E" w:rsidP="003A2024">
      <w:pPr>
        <w:rPr>
          <w:lang w:eastAsia="zh-TW"/>
        </w:rPr>
      </w:pPr>
    </w:p>
    <w:p w:rsidR="0047459E" w:rsidRDefault="0047459E" w:rsidP="003A2024">
      <w:pPr>
        <w:rPr>
          <w:lang w:eastAsia="zh-TW"/>
        </w:rPr>
      </w:pPr>
    </w:p>
    <w:sectPr w:rsidR="0047459E" w:rsidSect="0019484F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9E" w:rsidRDefault="0004269E" w:rsidP="0004269E">
      <w:pPr>
        <w:spacing w:after="0" w:line="240" w:lineRule="auto"/>
      </w:pPr>
      <w:r>
        <w:separator/>
      </w:r>
    </w:p>
  </w:endnote>
  <w:endnote w:type="continuationSeparator" w:id="0">
    <w:p w:rsidR="0004269E" w:rsidRDefault="0004269E" w:rsidP="0004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9E" w:rsidRDefault="0004269E" w:rsidP="0004269E">
      <w:pPr>
        <w:spacing w:after="0" w:line="240" w:lineRule="auto"/>
      </w:pPr>
      <w:r>
        <w:separator/>
      </w:r>
    </w:p>
  </w:footnote>
  <w:footnote w:type="continuationSeparator" w:id="0">
    <w:p w:rsidR="0004269E" w:rsidRDefault="0004269E" w:rsidP="0004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4"/>
    <w:rsid w:val="000022A6"/>
    <w:rsid w:val="00020527"/>
    <w:rsid w:val="0004269E"/>
    <w:rsid w:val="00085C4E"/>
    <w:rsid w:val="000B37C4"/>
    <w:rsid w:val="0019484F"/>
    <w:rsid w:val="001C146C"/>
    <w:rsid w:val="002245C8"/>
    <w:rsid w:val="00251F16"/>
    <w:rsid w:val="0026795D"/>
    <w:rsid w:val="00285A12"/>
    <w:rsid w:val="002C7452"/>
    <w:rsid w:val="002D5A16"/>
    <w:rsid w:val="003360A3"/>
    <w:rsid w:val="00384E8C"/>
    <w:rsid w:val="00390580"/>
    <w:rsid w:val="003A2024"/>
    <w:rsid w:val="003B7AB5"/>
    <w:rsid w:val="003F03A5"/>
    <w:rsid w:val="00410505"/>
    <w:rsid w:val="0041072D"/>
    <w:rsid w:val="0047459E"/>
    <w:rsid w:val="00477A1E"/>
    <w:rsid w:val="004F5EB9"/>
    <w:rsid w:val="0052229F"/>
    <w:rsid w:val="00537B80"/>
    <w:rsid w:val="00566A5A"/>
    <w:rsid w:val="005C6763"/>
    <w:rsid w:val="00611D7B"/>
    <w:rsid w:val="00625DA0"/>
    <w:rsid w:val="00640FAE"/>
    <w:rsid w:val="00641760"/>
    <w:rsid w:val="006700A8"/>
    <w:rsid w:val="00686274"/>
    <w:rsid w:val="006D4E8B"/>
    <w:rsid w:val="007130A6"/>
    <w:rsid w:val="00730323"/>
    <w:rsid w:val="007A4147"/>
    <w:rsid w:val="007B3006"/>
    <w:rsid w:val="007C2F2D"/>
    <w:rsid w:val="007C7182"/>
    <w:rsid w:val="007D30B2"/>
    <w:rsid w:val="00857373"/>
    <w:rsid w:val="00882ACF"/>
    <w:rsid w:val="008B7995"/>
    <w:rsid w:val="00975D6E"/>
    <w:rsid w:val="00977FCA"/>
    <w:rsid w:val="009C74C6"/>
    <w:rsid w:val="00A27E6A"/>
    <w:rsid w:val="00A640A6"/>
    <w:rsid w:val="00A822A6"/>
    <w:rsid w:val="00A83C4C"/>
    <w:rsid w:val="00B0451F"/>
    <w:rsid w:val="00B45294"/>
    <w:rsid w:val="00B93844"/>
    <w:rsid w:val="00B93F60"/>
    <w:rsid w:val="00BB7F8D"/>
    <w:rsid w:val="00BC1609"/>
    <w:rsid w:val="00BC7A9A"/>
    <w:rsid w:val="00C06FB2"/>
    <w:rsid w:val="00C53886"/>
    <w:rsid w:val="00C617D8"/>
    <w:rsid w:val="00CA2C51"/>
    <w:rsid w:val="00D63EEF"/>
    <w:rsid w:val="00D9237C"/>
    <w:rsid w:val="00DF37FC"/>
    <w:rsid w:val="00E95756"/>
    <w:rsid w:val="00EA7B37"/>
    <w:rsid w:val="00F16A51"/>
    <w:rsid w:val="00F34773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5741A1"/>
  <w15:chartTrackingRefBased/>
  <w15:docId w15:val="{A2D3174D-0F03-452D-9926-3AFE18A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24"/>
    <w:pPr>
      <w:spacing w:after="200" w:line="276" w:lineRule="auto"/>
    </w:pPr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2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41072D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9E"/>
    <w:rPr>
      <w:rFonts w:eastAsia="PMingLiU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9E"/>
    <w:rPr>
      <w:rFonts w:eastAsia="PMingLiU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C"/>
    <w:rPr>
      <w:rFonts w:ascii="Segoe UI" w:eastAsia="PMingLiU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Austrade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Nancy-Chen (Taipei)</dc:creator>
  <cp:keywords/>
  <dc:description/>
  <cp:lastModifiedBy>Yeh, Richard</cp:lastModifiedBy>
  <cp:revision>2</cp:revision>
  <cp:lastPrinted>2019-03-13T09:46:00Z</cp:lastPrinted>
  <dcterms:created xsi:type="dcterms:W3CDTF">2019-03-14T02:23:00Z</dcterms:created>
  <dcterms:modified xsi:type="dcterms:W3CDTF">2019-03-14T02:23:00Z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26bdba0f-b7f2-41a7-95e7-0e30b5e1ce88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